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по уровню заработной платы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по уровню заработной платы сообщаем следующее.</w:t>
      </w:r>
    </w:p>
    <w:p>
      <w:pPr>
        <w:jc w:val="both"/>
      </w:pPr>
      <w:r>
        <w:t>Показатель средней заработной платы за [ПЕРИОД] сложился ниже [МРОТ / СРЕДНЕОТРАСЛЕВОГО УРОВНЯ] по следующим причинам:</w:t>
      </w:r>
    </w:p>
    <w:p>
      <w:pPr>
        <w:jc w:val="both"/>
      </w:pPr>
      <w:r>
        <w:t>1. [ПРИЧИНА — НАПРИМЕР: ЧАСТЬ РАБОТНИКОВ ЗАНЯТА НА УСЛОВИЯХ НЕПОЛНОГО РАБОЧЕГО ВРЕМЕНИ (0,25–0,75 СТАВКИ)] — [ЧИСЛО] чел.;</w:t>
      </w:r>
    </w:p>
    <w:p>
      <w:pPr>
        <w:jc w:val="both"/>
      </w:pPr>
      <w:r>
        <w:t>2. [ПРИЧИНА — НАПРИМЕР: ВНЕШНИЕ СОВМЕСТИТЕЛИ] — [ЧИСЛО] чел.;</w:t>
      </w:r>
    </w:p>
    <w:p>
      <w:pPr>
        <w:jc w:val="both"/>
      </w:pPr>
      <w:r>
        <w:t>3. [ПРИЧИНА — НАПРИМЕР: ОТПУСКА БЕЗ СОХРАНЕНИЯ ЗАРАБОТНОЙ ПЛАТЫ, ПРИЁМ И УВОЛЬНЕНИЕ РАБОТНИКОВ ВНУТРИ ПЕРИОДА] — [ЧИСЛО] чел.</w:t>
      </w:r>
    </w:p>
    <w:p>
      <w:pPr>
        <w:jc w:val="both"/>
      </w:pPr>
      <w:r>
        <w:t>Неполное рабочее время установлено [ОСНОВАНИЕ — НАПРИМЕР: ПО ЗАЯВЛЕНИЯМ РАБОТНИКОВ / СОГЛАШЕНИЯМИ К ТРУДОВЫМ ДОГОВОРАМ]; копии подтверждающих документов [ПРИЛАГАЮТСЯ / МОГУТ БЫТЬ ПРЕДСТАВЛЕНЫ ПО ЗАПРОСУ].</w:t>
      </w:r>
    </w:p>
    <w:p>
      <w:pPr>
        <w:jc w:val="both"/>
      </w:pPr>
      <w:r>
        <w:t>Заработная плата работникам за полностью отработанную норму рабочего времени выплачивается не ниже установленного МРОТ.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